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屆「自主學習年會」(青春來說課)</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自主學習年會(青春來說課)也邁入第七屆，除</w:t>
      </w:r>
      <w:r w:rsidR="0001181A" w:rsidRPr="00BD07FF">
        <w:rPr>
          <w:rFonts w:ascii="標楷體" w:eastAsia="標楷體" w:hAnsi="標楷體"/>
          <w:szCs w:val="24"/>
        </w:rPr>
        <w:t>延續前六屆的精采外，邀請學生擔任專題講者分享自主學習帶來的深遠影響，並首次於大會論壇以中英雙語進行；</w:t>
      </w:r>
      <w:bookmarkEnd w:id="2"/>
      <w:r w:rsidR="00686BFD" w:rsidRPr="00BD07FF">
        <w:rPr>
          <w:rFonts w:ascii="標楷體" w:eastAsia="標楷體" w:hAnsi="標楷體"/>
          <w:szCs w:val="24"/>
        </w:rPr>
        <w:t>此外，第七屆大會擴大徵稿，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國立中山大學附屬國光高級中學、國立鳳新高級中學、國立高雄科技大學、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激盪更多教學動能與課程模組。此外，為了促進相關課程或主題產生學習遷移，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鼓勵學生自主探索校訂必修、多元選修、探究實作、全英/雙語/外師教學等課程中特別感興趣的內容或主題(如：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、淨零永續、金融教育、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高雄女中高瑜</w:t>
            </w:r>
            <w:r w:rsidR="004E53D7" w:rsidRPr="00BA45DA">
              <w:rPr>
                <w:rFonts w:ascii="標楷體" w:eastAsia="標楷體" w:hAnsi="標楷體"/>
                <w:kern w:val="0"/>
                <w:szCs w:val="24"/>
              </w:rPr>
              <w:t>、</w:t>
            </w:r>
            <w:r w:rsidRPr="00BA45DA">
              <w:rPr>
                <w:rFonts w:ascii="標楷體" w:eastAsia="標楷體" w:hAnsi="標楷體"/>
                <w:kern w:val="0"/>
                <w:szCs w:val="24"/>
              </w:rPr>
              <w:t>台南市學無界實驗教育機構薛睿恩(</w:t>
            </w:r>
            <w:r w:rsidRPr="00BA45DA">
              <w:rPr>
                <w:rFonts w:ascii="Times New Roman" w:eastAsia="標楷體" w:hAnsi="Times New Roman"/>
                <w:kern w:val="0"/>
                <w:szCs w:val="24"/>
              </w:rPr>
              <w:t>Aalisha</w:t>
            </w:r>
            <w:r w:rsidRPr="00BA45DA">
              <w:rPr>
                <w:rFonts w:ascii="標楷體" w:eastAsia="標楷體" w:hAnsi="標楷體"/>
                <w:kern w:val="0"/>
                <w:szCs w:val="24"/>
              </w:rPr>
              <w:t>)、旗美高中瑪亦娜(</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上午場─大會論壇、</w:t>
      </w:r>
      <w:r w:rsidR="00030068" w:rsidRPr="00BA45DA">
        <w:rPr>
          <w:rFonts w:ascii="標楷體" w:eastAsia="標楷體" w:hAnsi="標楷體" w:hint="eastAsia"/>
        </w:rPr>
        <w:t>易拉展分享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下午場</w:t>
      </w:r>
      <w:r w:rsidR="007504BD" w:rsidRPr="00BD07FF">
        <w:rPr>
          <w:rFonts w:ascii="標楷體" w:eastAsia="標楷體" w:hAnsi="標楷體" w:hint="eastAsia"/>
        </w:rPr>
        <w:t>─</w:t>
      </w:r>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)、1間鹽埕奶茶節成果分享組。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(上午場代碼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、下午場代碼：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r w:rsidR="00914029" w:rsidRPr="00BA45DA">
        <w:rPr>
          <w:rFonts w:ascii="標楷體" w:eastAsia="標楷體" w:hAnsi="標楷體" w:hint="eastAsia"/>
        </w:rPr>
        <w:t>團官網</w:t>
      </w:r>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學年度高級中等學校適性學習社區推動校訂課程與彈性學習與大專校院協作計畫，並依實際執行覈實核銷。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、淨零永續、金融教育、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因本次年會於例假日辦理，請各校核予工作人員公假登記並依規定二年內覈實補休（課務自理）。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給予公假登記（課務自理），鼓勵教師參與並進行交流。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r w:rsidR="000A4EF0" w:rsidRPr="004E53D7">
        <w:rPr>
          <w:rFonts w:ascii="標楷體" w:eastAsia="標楷體" w:hAnsi="標楷體" w:hint="eastAsia"/>
          <w:b/>
          <w:bCs/>
        </w:rPr>
        <w:t>團官網</w:t>
      </w:r>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BDD8" w14:textId="77777777" w:rsidR="00553935" w:rsidRDefault="00553935" w:rsidP="00E94EEC">
      <w:r>
        <w:separator/>
      </w:r>
    </w:p>
  </w:endnote>
  <w:endnote w:type="continuationSeparator" w:id="0">
    <w:p w14:paraId="4C407B44" w14:textId="77777777" w:rsidR="00553935" w:rsidRDefault="00553935"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E448" w14:textId="77777777" w:rsidR="00553935" w:rsidRDefault="00553935" w:rsidP="00E94EEC">
      <w:r>
        <w:separator/>
      </w:r>
    </w:p>
  </w:footnote>
  <w:footnote w:type="continuationSeparator" w:id="0">
    <w:p w14:paraId="25D00D74" w14:textId="77777777" w:rsidR="00553935" w:rsidRDefault="00553935"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16cid:durableId="564947720">
    <w:abstractNumId w:val="10"/>
  </w:num>
  <w:num w:numId="2" w16cid:durableId="696271328">
    <w:abstractNumId w:val="17"/>
  </w:num>
  <w:num w:numId="3" w16cid:durableId="727534539">
    <w:abstractNumId w:val="5"/>
  </w:num>
  <w:num w:numId="4" w16cid:durableId="381253033">
    <w:abstractNumId w:val="19"/>
  </w:num>
  <w:num w:numId="5" w16cid:durableId="307368272">
    <w:abstractNumId w:val="21"/>
  </w:num>
  <w:num w:numId="6" w16cid:durableId="483473934">
    <w:abstractNumId w:val="24"/>
  </w:num>
  <w:num w:numId="7" w16cid:durableId="576672647">
    <w:abstractNumId w:val="12"/>
  </w:num>
  <w:num w:numId="8" w16cid:durableId="1213424186">
    <w:abstractNumId w:val="0"/>
  </w:num>
  <w:num w:numId="9" w16cid:durableId="139926996">
    <w:abstractNumId w:val="4"/>
  </w:num>
  <w:num w:numId="10" w16cid:durableId="247420323">
    <w:abstractNumId w:val="3"/>
  </w:num>
  <w:num w:numId="11" w16cid:durableId="1994412632">
    <w:abstractNumId w:val="11"/>
  </w:num>
  <w:num w:numId="12" w16cid:durableId="1400903937">
    <w:abstractNumId w:val="13"/>
  </w:num>
  <w:num w:numId="13" w16cid:durableId="1311715165">
    <w:abstractNumId w:val="9"/>
  </w:num>
  <w:num w:numId="14" w16cid:durableId="1150752507">
    <w:abstractNumId w:val="2"/>
  </w:num>
  <w:num w:numId="15" w16cid:durableId="1785922107">
    <w:abstractNumId w:val="8"/>
  </w:num>
  <w:num w:numId="16" w16cid:durableId="508981469">
    <w:abstractNumId w:val="22"/>
  </w:num>
  <w:num w:numId="17" w16cid:durableId="1064449674">
    <w:abstractNumId w:val="18"/>
  </w:num>
  <w:num w:numId="18" w16cid:durableId="1237516945">
    <w:abstractNumId w:val="16"/>
  </w:num>
  <w:num w:numId="19" w16cid:durableId="648750620">
    <w:abstractNumId w:val="1"/>
  </w:num>
  <w:num w:numId="20" w16cid:durableId="393352660">
    <w:abstractNumId w:val="23"/>
  </w:num>
  <w:num w:numId="21" w16cid:durableId="484202830">
    <w:abstractNumId w:val="20"/>
  </w:num>
  <w:num w:numId="22" w16cid:durableId="57677403">
    <w:abstractNumId w:val="15"/>
  </w:num>
  <w:num w:numId="23" w16cid:durableId="1277367122">
    <w:abstractNumId w:val="14"/>
  </w:num>
  <w:num w:numId="24" w16cid:durableId="1487208901">
    <w:abstractNumId w:val="6"/>
  </w:num>
  <w:num w:numId="25" w16cid:durableId="1369647173">
    <w:abstractNumId w:val="25"/>
  </w:num>
  <w:num w:numId="26" w16cid:durableId="42068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3935"/>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5DF4"/>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34AD"/>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1B4"/>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ying-chin wu</cp:lastModifiedBy>
  <cp:revision>2</cp:revision>
  <cp:lastPrinted>2026-04-20T03:55:00Z</cp:lastPrinted>
  <dcterms:created xsi:type="dcterms:W3CDTF">2026-04-30T03:54:00Z</dcterms:created>
  <dcterms:modified xsi:type="dcterms:W3CDTF">2026-04-30T03:54:00Z</dcterms:modified>
</cp:coreProperties>
</file>